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5835"/>
        <w:gridCol w:w="15"/>
        <w:gridCol w:w="2475"/>
      </w:tblGrid>
      <w:tr w:rsidR="00307ABE" w:rsidRPr="00307AB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07ABE" w:rsidRPr="00307ABE" w:rsidRDefault="00307ABE" w:rsidP="00307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835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307ABE" w:rsidRPr="00307ABE" w:rsidRDefault="00307ABE" w:rsidP="00307AB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07ABE">
              <w:rPr>
                <w:rFonts w:ascii="Arial" w:eastAsia="Times New Roman" w:hAnsi="Arial" w:cs="Arial"/>
                <w:color w:val="62A741"/>
                <w:sz w:val="30"/>
                <w:szCs w:val="30"/>
                <w:lang w:eastAsia="en-CA"/>
              </w:rPr>
              <w:t>Centrum Junior Complete</w:t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>
              <w:rPr>
                <w:rFonts w:ascii="Arial" w:eastAsia="Times New Roman" w:hAnsi="Arial" w:cs="Arial"/>
                <w:noProof/>
                <w:color w:val="094F9F"/>
                <w:sz w:val="18"/>
                <w:szCs w:val="18"/>
                <w:lang w:eastAsia="en-CA"/>
              </w:rPr>
              <w:drawing>
                <wp:inline distT="0" distB="0" distL="0" distR="0">
                  <wp:extent cx="3286125" cy="1638300"/>
                  <wp:effectExtent l="19050" t="0" r="9525" b="0"/>
                  <wp:docPr id="1" name="Picture 1" descr="http://www.centrumvitamins.ca/images/products/junior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entrumvitamins.ca/images/products/junior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 xml:space="preserve">Because children don't always eat what they should </w:t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>Centrum Junior Complete is a chewable vitamin/mineral supplement that provides children with complete nutritional support to aid in their healthy development.</w:t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n-CA"/>
              </w:rPr>
              <w:t>Canadian children don’t meet their daily requirements</w:t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A study by Health Canada revealed that Canadian children are not meeting their daily requirements of vegetables and fruit. The study showed that children aged 4-13 consume an average of 4 servings of vegetables and fruit daily which is below Canada's Food Guide recommendation of 5 to 6 servings.* </w:t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>Let Centrum Junior Complete help your children meet their nutritional needs and maintain their immune function.</w:t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n-CA"/>
              </w:rPr>
              <w:t>Centrum Junior Complete helps maintain immune function</w:t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>At a time when the threat of the flu is widespread, it’s even more important to ensure your children are as healthy as possible. Centrum Junior Complete helps to maintain immune function.</w:t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 xml:space="preserve">Centrum Junior Complete has a great tasting lemon-berry flavour. </w:t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>Suggested Use:</w:t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Chew 1 tablet daily. For ages 4-12.</w:t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>Caution:</w:t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Take a few hours before or after taking other medications. If taking other supplements, read label, as other supplements may contain the same ingredients.</w:t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</w:r>
            <w:r w:rsidRPr="00307A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>*2004 Canadian Community Health Survey: Nutrition</w:t>
            </w:r>
          </w:p>
        </w:tc>
        <w:tc>
          <w:tcPr>
            <w:tcW w:w="15" w:type="dxa"/>
            <w:shd w:val="clear" w:color="auto" w:fill="CCCCCC"/>
            <w:vAlign w:val="center"/>
            <w:hideMark/>
          </w:tcPr>
          <w:p w:rsidR="00307ABE" w:rsidRPr="00307ABE" w:rsidRDefault="00307ABE" w:rsidP="00307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n-CA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centrumvitamins.ca/images/common/trans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entrumvitamins.ca/images/common/trans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  <w:hideMark/>
          </w:tcPr>
          <w:tbl>
            <w:tblPr>
              <w:tblpPr w:leftFromText="45" w:rightFromText="45" w:vertAnchor="text" w:tblpXSpec="right" w:tblpYSpec="center"/>
              <w:tblW w:w="232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60"/>
              <w:gridCol w:w="765"/>
            </w:tblGrid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62A741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Vitamins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3" name="Picture 3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4" name="Picture 4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7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Vitamin A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1,000 IU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5" name="Picture 5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6" name="Picture 6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7" name="Picture 7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8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Beta-Carotene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2,000 IU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8" name="Picture 8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9" name="Picture 9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10" name="Picture 10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9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Vitamin E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10 IU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11" name="Picture 11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12" name="Picture 12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13" name="Picture 13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10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Vitamin C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75 mg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14" name="Picture 14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15" name="Picture 15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16" name="Picture 16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11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Folic Acid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0.1 mg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17" name="Picture 17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18" name="Picture 18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19" name="Picture 19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12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Vitamin B1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1 mg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20" name="Picture 20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21" name="Picture 21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22" name="Picture 22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13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Vitamin B2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1 mg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23" name="Picture 23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24" name="Picture 24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25" name="Picture 25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14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Niacin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10 mg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26" name="Picture 26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27" name="Picture 27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28" name="Picture 28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15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Vitamin B6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1 mg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29" name="Picture 29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30" name="Picture 30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31" name="Picture 31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16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Vitamin B12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2 mcg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32" name="Picture 32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33" name="Picture 33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34" name="Picture 34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17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Vitamin D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400 IU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35" name="Picture 35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36" name="Picture 36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37" name="Picture 37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18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Biotin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30 mcg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38" name="Picture 38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39" name="Picture 39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40" name="Picture 40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19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Pantothenic Acid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5 mg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41" name="Picture 41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62A741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Minerals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42" name="Picture 42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20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Calcium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250 mg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43" name="Picture 43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44" name="Picture 44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45" name="Picture 45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21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Phosphorus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0 mg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46" name="Picture 46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47" name="Picture 47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48" name="Picture 48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22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Iodine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0.15 mg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49" name="Picture 49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50" name="Picture 50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51" name="Picture 51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23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Iron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5.0 mg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52" name="Picture 52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53" name="Picture 53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54" name="Picture 54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24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Magnesium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50 mg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55" name="Picture 55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56" name="Picture 56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57" name="Picture 57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25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Copper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0.5 mg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58" name="Picture 58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9525"/>
                        <wp:effectExtent l="0" t="0" r="0" b="0"/>
                        <wp:docPr id="59" name="Picture 59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60" name="Picture 60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hyperlink r:id="rId26" w:history="1">
                    <w:r w:rsidRPr="00307ABE">
                      <w:rPr>
                        <w:rFonts w:ascii="Arial" w:eastAsia="Times New Roman" w:hAnsi="Arial" w:cs="Arial"/>
                        <w:color w:val="094F9F"/>
                        <w:sz w:val="14"/>
                        <w:szCs w:val="14"/>
                        <w:u w:val="single"/>
                        <w:lang w:eastAsia="en-CA"/>
                      </w:rPr>
                      <w:t>Zinc</w:t>
                    </w:r>
                  </w:hyperlink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</w:pPr>
                  <w:r w:rsidRPr="00307ABE">
                    <w:rPr>
                      <w:rFonts w:ascii="Arial" w:eastAsia="Times New Roman" w:hAnsi="Arial" w:cs="Arial"/>
                      <w:color w:val="666666"/>
                      <w:sz w:val="14"/>
                      <w:szCs w:val="14"/>
                      <w:lang w:eastAsia="en-CA"/>
                    </w:rPr>
                    <w:t>3 mg</w:t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47625"/>
                        <wp:effectExtent l="0" t="0" r="0" b="0"/>
                        <wp:docPr id="61" name="Picture 61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ABE" w:rsidRPr="00307A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62A741"/>
                  <w:vAlign w:val="center"/>
                  <w:hideMark/>
                </w:tcPr>
                <w:p w:rsidR="00307ABE" w:rsidRPr="00307ABE" w:rsidRDefault="00307ABE" w:rsidP="00307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>
                        <wp:extent cx="1285875" cy="76200"/>
                        <wp:effectExtent l="0" t="0" r="0" b="0"/>
                        <wp:docPr id="62" name="Picture 62" descr="http://www.centrumvitamins.ca/images/common/trans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://www.centrumvitamins.ca/images/common/trans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07ABE" w:rsidRPr="00307ABE" w:rsidRDefault="00307ABE" w:rsidP="00307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</w:tbl>
    <w:p w:rsidR="00295E18" w:rsidRDefault="00295E18"/>
    <w:sectPr w:rsidR="00295E18" w:rsidSect="00295E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07ABE"/>
    <w:rsid w:val="00295E18"/>
    <w:rsid w:val="0030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7A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umvitamins.ca/content/healthy/betacarotene.asp" TargetMode="External"/><Relationship Id="rId13" Type="http://schemas.openxmlformats.org/officeDocument/2006/relationships/hyperlink" Target="http://www.centrumvitamins.ca/content/healthy/VitaminB2.asp" TargetMode="External"/><Relationship Id="rId18" Type="http://schemas.openxmlformats.org/officeDocument/2006/relationships/hyperlink" Target="http://www.centrumvitamins.ca/content/healthy/biotin.asp" TargetMode="External"/><Relationship Id="rId26" Type="http://schemas.openxmlformats.org/officeDocument/2006/relationships/hyperlink" Target="http://www.centrumvitamins.ca/content/healthy/zinc.as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entrumvitamins.ca/content/healthy/phosphorus.asp" TargetMode="External"/><Relationship Id="rId7" Type="http://schemas.openxmlformats.org/officeDocument/2006/relationships/hyperlink" Target="http://www.centrumvitamins.ca/content/healthy/VitaminA.asp" TargetMode="External"/><Relationship Id="rId12" Type="http://schemas.openxmlformats.org/officeDocument/2006/relationships/hyperlink" Target="http://www.centrumvitamins.ca/content/healthy/VitaminB1.asp" TargetMode="External"/><Relationship Id="rId17" Type="http://schemas.openxmlformats.org/officeDocument/2006/relationships/hyperlink" Target="http://www.centrumvitamins.ca/content/healthy/VitaminD.asp" TargetMode="External"/><Relationship Id="rId25" Type="http://schemas.openxmlformats.org/officeDocument/2006/relationships/hyperlink" Target="http://www.centrumvitamins.ca/content/healthy/copper.as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ntrumvitamins.ca/content/healthy/VitaminB12.asp" TargetMode="External"/><Relationship Id="rId20" Type="http://schemas.openxmlformats.org/officeDocument/2006/relationships/hyperlink" Target="http://www.centrumvitamins.ca/content/healthy/calcium.asp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www.centrumvitamins.ca/content/healthy/folicacid.asp" TargetMode="External"/><Relationship Id="rId24" Type="http://schemas.openxmlformats.org/officeDocument/2006/relationships/hyperlink" Target="http://www.centrumvitamins.ca/content/healthy/magnesium.asp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centrumvitamins.ca/content/healthy/VitaminB6.asp" TargetMode="External"/><Relationship Id="rId23" Type="http://schemas.openxmlformats.org/officeDocument/2006/relationships/hyperlink" Target="http://www.centrumvitamins.ca/content/healthy/iron.as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entrumvitamins.ca/content/healthy/VitaminC.asp" TargetMode="External"/><Relationship Id="rId19" Type="http://schemas.openxmlformats.org/officeDocument/2006/relationships/hyperlink" Target="http://www.centrumvitamins.ca/content/healthy/pantothenicacid.asp" TargetMode="External"/><Relationship Id="rId4" Type="http://schemas.openxmlformats.org/officeDocument/2006/relationships/hyperlink" Target="javascript:;" TargetMode="External"/><Relationship Id="rId9" Type="http://schemas.openxmlformats.org/officeDocument/2006/relationships/hyperlink" Target="http://www.centrumvitamins.ca/content/healthy/VitaminE.asp" TargetMode="External"/><Relationship Id="rId14" Type="http://schemas.openxmlformats.org/officeDocument/2006/relationships/hyperlink" Target="http://www.centrumvitamins.ca/content/healthy/niacin.asp" TargetMode="External"/><Relationship Id="rId22" Type="http://schemas.openxmlformats.org/officeDocument/2006/relationships/hyperlink" Target="http://www.centrumvitamins.ca/content/healthy/iodine.as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Application>Microsoft Office Word</Application>
  <DocSecurity>0</DocSecurity>
  <Lines>23</Lines>
  <Paragraphs>6</Paragraphs>
  <ScaleCrop>false</ScaleCrop>
  <Company>Hewlett-Packard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2011-06-03T20:20:00Z</dcterms:created>
  <dcterms:modified xsi:type="dcterms:W3CDTF">2011-06-03T20:20:00Z</dcterms:modified>
</cp:coreProperties>
</file>